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ED745D" w:rsidRDefault="00E34413" w:rsidP="00E34413">
      <w:pPr>
        <w:jc w:val="center"/>
        <w:rPr>
          <w:rFonts w:ascii="Antique Olive Compact" w:hAnsi="Antique Olive Compact"/>
          <w:b/>
          <w:bCs/>
          <w:u w:val="single"/>
        </w:rPr>
      </w:pPr>
      <w:r w:rsidRPr="00ED745D">
        <w:rPr>
          <w:rFonts w:ascii="Antique Olive Compact" w:hAnsi="Antique Olive Compact"/>
          <w:b/>
          <w:bCs/>
          <w:u w:val="single"/>
        </w:rPr>
        <w:t xml:space="preserve">ASSURANCES INCENDIES ET RESPONSABILITE CIVILE </w:t>
      </w:r>
    </w:p>
    <w:p w:rsidR="00E34413" w:rsidRPr="00A5524E" w:rsidRDefault="00E34413" w:rsidP="00E34413">
      <w:pPr>
        <w:jc w:val="center"/>
      </w:pPr>
    </w:p>
    <w:p w:rsidR="006B5FE0" w:rsidRPr="003040E0" w:rsidRDefault="006B5FE0" w:rsidP="006B5FE0">
      <w:pPr>
        <w:jc w:val="center"/>
        <w:rPr>
          <w:rFonts w:ascii="Book Antiqua" w:hAnsi="Book Antiqua"/>
        </w:rPr>
      </w:pPr>
      <w:r>
        <w:rPr>
          <w:rFonts w:ascii="Book Antiqua" w:hAnsi="Book Antiqua"/>
        </w:rPr>
        <w:t xml:space="preserve">CODE ECON            : </w:t>
      </w:r>
    </w:p>
    <w:p w:rsidR="006B5FE0" w:rsidRPr="003040E0" w:rsidRDefault="006B5FE0" w:rsidP="006B5F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sidRPr="003040E0">
        <w:rPr>
          <w:rFonts w:ascii="Book Antiqua" w:hAnsi="Book Antiqua"/>
        </w:rPr>
        <w:t>ART</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 xml:space="preserve">PROG                         : </w:t>
      </w:r>
    </w:p>
    <w:p w:rsidR="006B5FE0" w:rsidRPr="003040E0" w:rsidRDefault="006B5FE0" w:rsidP="006B5FE0">
      <w:pPr>
        <w:jc w:val="center"/>
        <w:rPr>
          <w:rFonts w:ascii="Book Antiqua" w:hAnsi="Book Antiqua"/>
        </w:rPr>
      </w:pPr>
      <w:r w:rsidRPr="003040E0">
        <w:rPr>
          <w:rFonts w:ascii="Book Antiqua" w:hAnsi="Book Antiqua"/>
        </w:rPr>
        <w:t>PROJET/ACTION</w:t>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LIGNE                          :</w:t>
      </w: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920861">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920861">
        <w:rPr>
          <w:rFonts w:ascii="Algerian" w:hAnsi="Algerian"/>
          <w:b/>
          <w:bCs/>
          <w:sz w:val="40"/>
          <w:szCs w:val="40"/>
        </w:rPr>
        <w:t>23</w:t>
      </w:r>
      <w:r w:rsidRPr="00C07E62">
        <w:rPr>
          <w:rFonts w:ascii="Algerian" w:hAnsi="Algerian"/>
          <w:b/>
          <w:bCs/>
          <w:sz w:val="40"/>
          <w:szCs w:val="40"/>
        </w:rPr>
        <w:t xml:space="preserve"> /C</w:t>
      </w:r>
      <w:r w:rsidR="00E34413" w:rsidRPr="00C07E62">
        <w:rPr>
          <w:rFonts w:ascii="Algerian" w:hAnsi="Algerian"/>
          <w:b/>
          <w:bCs/>
          <w:sz w:val="40"/>
          <w:szCs w:val="40"/>
        </w:rPr>
        <w:t>S/20</w:t>
      </w:r>
      <w:r w:rsidR="00632AD5">
        <w:rPr>
          <w:rFonts w:ascii="Algerian" w:hAnsi="Algerian"/>
          <w:b/>
          <w:bCs/>
          <w:sz w:val="40"/>
          <w:szCs w:val="40"/>
        </w:rPr>
        <w:t>20</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Default="00E34413" w:rsidP="00E34413">
      <w:pPr>
        <w:pStyle w:val="Titre3"/>
        <w:rPr>
          <w:rFonts w:ascii="Arial Black" w:hAnsi="Arial Black"/>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Pr="00A5524E" w:rsidRDefault="00E34413" w:rsidP="00E34413">
      <w:pPr>
        <w:spacing w:line="360" w:lineRule="auto"/>
        <w:jc w:val="center"/>
        <w:rPr>
          <w:b/>
          <w:sz w:val="36"/>
        </w:rPr>
      </w:pPr>
    </w:p>
    <w:p w:rsidR="00E34413" w:rsidRPr="00A5524E" w:rsidRDefault="00E34413" w:rsidP="00E34413">
      <w:pPr>
        <w:spacing w:line="360" w:lineRule="auto"/>
        <w:jc w:val="center"/>
        <w:rPr>
          <w:b/>
          <w:sz w:val="36"/>
        </w:rPr>
      </w:pPr>
    </w:p>
    <w:p w:rsidR="00E34413" w:rsidRDefault="00E34413" w:rsidP="00E34413">
      <w:pPr>
        <w:spacing w:line="360" w:lineRule="auto"/>
        <w:rPr>
          <w:b/>
          <w:sz w:val="36"/>
        </w:rPr>
      </w:pP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Pr="00412340"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632AD5" w:rsidRPr="00412340" w:rsidRDefault="00632AD5" w:rsidP="0052783A">
      <w:pPr>
        <w:jc w:val="both"/>
        <w:rPr>
          <w:rFonts w:ascii="Arial" w:hAnsi="Arial" w:cs="Arial"/>
          <w:b/>
          <w:bCs/>
          <w:caps/>
        </w:rPr>
      </w:pPr>
      <w:r w:rsidRPr="00412340">
        <w:rPr>
          <w:rFonts w:ascii="Arial" w:hAnsi="Arial" w:cs="Arial"/>
          <w:b/>
          <w:bCs/>
          <w:caps/>
        </w:rPr>
        <w:t>Article 6 : Election du domicile DU PRESTATAIRE DE SERVICES</w:t>
      </w:r>
    </w:p>
    <w:p w:rsidR="00632AD5" w:rsidRPr="00412340" w:rsidRDefault="00632AD5" w:rsidP="0052783A">
      <w:pPr>
        <w:rPr>
          <w:rFonts w:ascii="Arial" w:hAnsi="Arial" w:cs="Arial"/>
          <w:b/>
          <w:bCs/>
          <w:szCs w:val="22"/>
        </w:rPr>
      </w:pPr>
      <w:r w:rsidRPr="00412340">
        <w:rPr>
          <w:rFonts w:ascii="Arial" w:hAnsi="Arial" w:cs="Arial"/>
          <w:b/>
          <w:bCs/>
          <w:caps/>
        </w:rPr>
        <w:t>Article 7: nantissement</w:t>
      </w:r>
      <w:r w:rsidRPr="00412340">
        <w:rPr>
          <w:rFonts w:ascii="Arial" w:hAnsi="Arial" w:cs="Arial"/>
          <w:b/>
          <w:bCs/>
          <w:szCs w:val="22"/>
        </w:rPr>
        <w:t xml:space="preserve"> </w:t>
      </w:r>
    </w:p>
    <w:p w:rsidR="00632AD5" w:rsidRPr="00412340" w:rsidRDefault="00632AD5" w:rsidP="00632AD5">
      <w:pPr>
        <w:rPr>
          <w:rFonts w:ascii="Arial" w:hAnsi="Arial" w:cs="Arial"/>
          <w:b/>
          <w:bCs/>
          <w:caps/>
        </w:rPr>
      </w:pPr>
      <w:r w:rsidRPr="00412340">
        <w:rPr>
          <w:rFonts w:ascii="Arial" w:hAnsi="Arial" w:cs="Arial"/>
          <w:b/>
          <w:bCs/>
          <w:caps/>
        </w:rPr>
        <w:t>Article 8: sous-traitance</w:t>
      </w:r>
    </w:p>
    <w:p w:rsidR="00632AD5" w:rsidRPr="00412340" w:rsidRDefault="00632AD5" w:rsidP="00632AD5">
      <w:pPr>
        <w:pStyle w:val="Titre1"/>
        <w:spacing w:before="0" w:after="0"/>
        <w:rPr>
          <w:caps/>
          <w:kern w:val="0"/>
          <w:sz w:val="24"/>
          <w:szCs w:val="24"/>
        </w:rPr>
      </w:pPr>
      <w:r w:rsidRPr="00412340">
        <w:rPr>
          <w:caps/>
          <w:kern w:val="0"/>
          <w:sz w:val="24"/>
          <w:szCs w:val="24"/>
        </w:rPr>
        <w:t>Article 9 : ASSURANCES – RESPONSABILITE</w:t>
      </w:r>
    </w:p>
    <w:p w:rsidR="00632AD5" w:rsidRPr="00412340" w:rsidRDefault="00632AD5" w:rsidP="0052783A">
      <w:pPr>
        <w:rPr>
          <w:rFonts w:ascii="Arial" w:hAnsi="Arial" w:cs="Arial"/>
          <w:b/>
          <w:bCs/>
          <w:caps/>
        </w:rPr>
      </w:pPr>
      <w:r w:rsidRPr="00412340">
        <w:rPr>
          <w:rFonts w:ascii="Arial" w:hAnsi="Arial" w:cs="Arial"/>
          <w:b/>
          <w:bCs/>
          <w:caps/>
        </w:rPr>
        <w:t>Article 10 : Droits de timbre et d’enregistrement</w:t>
      </w:r>
    </w:p>
    <w:p w:rsidR="00632AD5" w:rsidRPr="00412340" w:rsidRDefault="00632AD5" w:rsidP="00632AD5">
      <w:pPr>
        <w:rPr>
          <w:rFonts w:ascii="Arial" w:hAnsi="Arial" w:cs="Arial"/>
          <w:b/>
          <w:bCs/>
          <w:caps/>
        </w:rPr>
      </w:pPr>
      <w:r w:rsidRPr="00412340">
        <w:rPr>
          <w:rFonts w:ascii="Arial" w:hAnsi="Arial" w:cs="Arial"/>
          <w:b/>
          <w:bCs/>
          <w:caps/>
        </w:rPr>
        <w:t>Article 11 : Résiliation du marche</w:t>
      </w:r>
    </w:p>
    <w:p w:rsidR="00632AD5" w:rsidRPr="00412340" w:rsidRDefault="00632AD5" w:rsidP="00632AD5">
      <w:pPr>
        <w:rPr>
          <w:rFonts w:ascii="Arial" w:hAnsi="Arial" w:cs="Arial"/>
          <w:b/>
          <w:bCs/>
          <w:caps/>
        </w:rPr>
      </w:pPr>
      <w:r w:rsidRPr="00412340">
        <w:rPr>
          <w:rFonts w:ascii="Arial" w:hAnsi="Arial" w:cs="Arial"/>
          <w:b/>
          <w:bCs/>
          <w:caps/>
        </w:rPr>
        <w:t>Article 12: LuTTE CONTRE LA fraude et la CORRUPTION</w:t>
      </w:r>
    </w:p>
    <w:p w:rsidR="00632AD5" w:rsidRPr="00412340" w:rsidRDefault="00632AD5" w:rsidP="00632AD5">
      <w:pPr>
        <w:pStyle w:val="Titre1"/>
        <w:spacing w:before="0" w:after="0"/>
        <w:rPr>
          <w:caps/>
          <w:kern w:val="0"/>
          <w:sz w:val="24"/>
          <w:szCs w:val="24"/>
        </w:rPr>
      </w:pPr>
      <w:r w:rsidRPr="00412340">
        <w:rPr>
          <w:caps/>
          <w:kern w:val="0"/>
          <w:sz w:val="24"/>
          <w:szCs w:val="24"/>
        </w:rPr>
        <w:t>Article 13 : Règlement des différends et litiges</w:t>
      </w:r>
    </w:p>
    <w:p w:rsidR="00632AD5" w:rsidRPr="00412340" w:rsidRDefault="00632AD5" w:rsidP="00632AD5">
      <w:pPr>
        <w:rPr>
          <w:rFonts w:ascii="Arial" w:hAnsi="Arial" w:cs="Arial"/>
          <w:b/>
          <w:bCs/>
          <w:color w:val="0000FF"/>
        </w:rPr>
      </w:pPr>
      <w:r w:rsidRPr="00412340">
        <w:rPr>
          <w:rFonts w:ascii="Arial" w:hAnsi="Arial" w:cs="Arial"/>
          <w:b/>
          <w:bCs/>
          <w:caps/>
        </w:rPr>
        <w:t>Article 14: nature des prix</w:t>
      </w:r>
      <w:r w:rsidRPr="00412340">
        <w:rPr>
          <w:rFonts w:ascii="Arial" w:hAnsi="Arial" w:cs="Arial"/>
          <w:b/>
          <w:bCs/>
          <w:color w:val="0000FF"/>
        </w:rPr>
        <w:t xml:space="preserve"> </w:t>
      </w:r>
    </w:p>
    <w:p w:rsidR="00632AD5" w:rsidRPr="00412340" w:rsidRDefault="00632AD5" w:rsidP="0052783A">
      <w:pPr>
        <w:pStyle w:val="Titre1"/>
        <w:spacing w:before="0" w:after="0"/>
        <w:rPr>
          <w:caps/>
          <w:kern w:val="0"/>
          <w:sz w:val="24"/>
          <w:szCs w:val="24"/>
        </w:rPr>
      </w:pPr>
      <w:r w:rsidRPr="00412340">
        <w:rPr>
          <w:caps/>
          <w:kern w:val="0"/>
          <w:sz w:val="24"/>
          <w:szCs w:val="24"/>
        </w:rPr>
        <w:t>Article 15: Modalités de règlement</w:t>
      </w:r>
    </w:p>
    <w:p w:rsidR="00632AD5" w:rsidRPr="00412340" w:rsidRDefault="00632AD5" w:rsidP="00632AD5">
      <w:pPr>
        <w:pStyle w:val="Titre1"/>
        <w:spacing w:before="0" w:after="0"/>
        <w:rPr>
          <w:caps/>
          <w:kern w:val="0"/>
          <w:sz w:val="24"/>
          <w:szCs w:val="24"/>
        </w:rPr>
      </w:pPr>
      <w:r w:rsidRPr="00412340">
        <w:rPr>
          <w:caps/>
          <w:kern w:val="0"/>
          <w:sz w:val="24"/>
          <w:szCs w:val="24"/>
        </w:rPr>
        <w:t xml:space="preserve">Article 16 : Retenue à la source applicable aux titulaires étrangers non résidents au Maroc </w:t>
      </w:r>
    </w:p>
    <w:p w:rsidR="00632AD5" w:rsidRPr="00412340" w:rsidRDefault="00632AD5" w:rsidP="00632AD5">
      <w:pPr>
        <w:rPr>
          <w:rFonts w:ascii="Arial" w:hAnsi="Arial" w:cs="Arial"/>
          <w:b/>
          <w:bCs/>
          <w:caps/>
        </w:rPr>
      </w:pPr>
      <w:r w:rsidRPr="00412340">
        <w:rPr>
          <w:rFonts w:ascii="Arial" w:hAnsi="Arial" w:cs="Arial"/>
          <w:b/>
          <w:bCs/>
          <w:caps/>
        </w:rPr>
        <w:t>ARTICLE 17 : PERSONNEs CHARGEEs DU SUIVI DE L’EXECUTION DES MARCHES</w:t>
      </w:r>
    </w:p>
    <w:p w:rsidR="00632AD5" w:rsidRPr="00412340" w:rsidRDefault="00632AD5" w:rsidP="0052783A">
      <w:pPr>
        <w:rPr>
          <w:rFonts w:ascii="Arial" w:hAnsi="Arial" w:cs="Arial"/>
          <w:b/>
          <w:bCs/>
          <w:caps/>
        </w:rPr>
      </w:pPr>
      <w:r w:rsidRPr="00412340">
        <w:rPr>
          <w:rFonts w:ascii="Arial" w:hAnsi="Arial" w:cs="Arial"/>
          <w:b/>
          <w:bCs/>
          <w:caps/>
        </w:rPr>
        <w:t>Article 18: délai d’exécution  DU MARCHE RECONDUCTBLE- AU PENALITE POUR RETARD.</w:t>
      </w:r>
    </w:p>
    <w:p w:rsidR="00632AD5" w:rsidRPr="00412340" w:rsidRDefault="00632AD5" w:rsidP="0052783A">
      <w:pPr>
        <w:rPr>
          <w:rFonts w:ascii="Arial" w:hAnsi="Arial" w:cs="Arial"/>
          <w:b/>
          <w:bCs/>
          <w:caps/>
        </w:rPr>
      </w:pPr>
      <w:r w:rsidRPr="00412340">
        <w:rPr>
          <w:rFonts w:ascii="Arial" w:hAnsi="Arial" w:cs="Arial"/>
          <w:b/>
          <w:bCs/>
          <w:caps/>
        </w:rPr>
        <w:t>Article 19: Cautionnement provisoire et cautionnement définitif</w:t>
      </w:r>
    </w:p>
    <w:p w:rsidR="00632AD5" w:rsidRPr="00412340" w:rsidRDefault="00632AD5" w:rsidP="0052783A">
      <w:pPr>
        <w:rPr>
          <w:rFonts w:ascii="Arial" w:hAnsi="Arial" w:cs="Arial"/>
          <w:b/>
          <w:bCs/>
          <w:caps/>
        </w:rPr>
      </w:pPr>
      <w:r w:rsidRPr="00412340">
        <w:rPr>
          <w:rFonts w:ascii="Arial" w:hAnsi="Arial" w:cs="Arial"/>
          <w:b/>
          <w:bCs/>
          <w:caps/>
        </w:rPr>
        <w:t>Article 20: caractere des prix</w:t>
      </w:r>
    </w:p>
    <w:p w:rsidR="00632AD5" w:rsidRPr="00412340" w:rsidRDefault="00632AD5" w:rsidP="00632AD5">
      <w:pPr>
        <w:pStyle w:val="Titre1"/>
        <w:spacing w:before="0" w:after="0"/>
        <w:rPr>
          <w:caps/>
          <w:kern w:val="0"/>
          <w:sz w:val="24"/>
          <w:szCs w:val="24"/>
        </w:rPr>
      </w:pPr>
      <w:r w:rsidRPr="00412340">
        <w:rPr>
          <w:caps/>
          <w:kern w:val="0"/>
          <w:sz w:val="24"/>
          <w:szCs w:val="24"/>
        </w:rPr>
        <w:t>Article 21: retenue de garantie</w:t>
      </w:r>
    </w:p>
    <w:p w:rsidR="00632AD5" w:rsidRPr="00412340" w:rsidRDefault="00632AD5" w:rsidP="00632AD5">
      <w:pPr>
        <w:rPr>
          <w:rFonts w:ascii="Arial" w:hAnsi="Arial" w:cs="Arial"/>
          <w:b/>
          <w:bCs/>
          <w:caps/>
        </w:rPr>
      </w:pPr>
      <w:r w:rsidRPr="00412340">
        <w:rPr>
          <w:rFonts w:ascii="Arial" w:hAnsi="Arial" w:cs="Arial"/>
          <w:b/>
          <w:bCs/>
          <w:caps/>
        </w:rPr>
        <w:t>ARTICLE 22: délai de garantie</w:t>
      </w:r>
    </w:p>
    <w:p w:rsidR="00632AD5" w:rsidRPr="00412340" w:rsidRDefault="00632AD5" w:rsidP="0052783A">
      <w:pPr>
        <w:rPr>
          <w:rFonts w:ascii="Arial" w:hAnsi="Arial" w:cs="Arial"/>
          <w:b/>
          <w:bCs/>
          <w:caps/>
        </w:rPr>
      </w:pPr>
      <w:r w:rsidRPr="00412340">
        <w:rPr>
          <w:rFonts w:ascii="Arial" w:hAnsi="Arial" w:cs="Arial"/>
          <w:b/>
          <w:bCs/>
          <w:caps/>
        </w:rPr>
        <w:t xml:space="preserve">Article 23: : RECEPTIONS PARTIELLES- RECEPTION PROVISOIRE </w:t>
      </w:r>
    </w:p>
    <w:p w:rsidR="00632AD5" w:rsidRPr="00412340" w:rsidRDefault="00632AD5" w:rsidP="00632AD5">
      <w:pPr>
        <w:pStyle w:val="Titre1"/>
        <w:spacing w:before="0" w:after="0"/>
        <w:rPr>
          <w:caps/>
          <w:kern w:val="0"/>
          <w:sz w:val="24"/>
          <w:szCs w:val="24"/>
        </w:rPr>
      </w:pPr>
      <w:r w:rsidRPr="00412340">
        <w:rPr>
          <w:caps/>
          <w:kern w:val="0"/>
          <w:sz w:val="24"/>
          <w:szCs w:val="24"/>
        </w:rPr>
        <w:t>Article 24: Réception définitive</w:t>
      </w:r>
    </w:p>
    <w:p w:rsidR="00632AD5" w:rsidRPr="00412340" w:rsidRDefault="00632AD5" w:rsidP="00632AD5">
      <w:r w:rsidRPr="00412340">
        <w:rPr>
          <w:rFonts w:asciiTheme="minorBidi" w:hAnsiTheme="minorBidi" w:cstheme="minorBidi"/>
          <w:b/>
          <w:bCs/>
          <w:lang w:eastAsia="en-US"/>
        </w:rPr>
        <w:t>ARTICLE 25: PRESENTATION DES CONTRATS</w:t>
      </w:r>
    </w:p>
    <w:p w:rsidR="00632AD5" w:rsidRPr="00412340" w:rsidRDefault="00632AD5" w:rsidP="00632AD5">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26 : REVISION DU MARCHE.</w:t>
      </w:r>
    </w:p>
    <w:p w:rsidR="00632AD5" w:rsidRPr="00412340" w:rsidRDefault="00632AD5" w:rsidP="0052783A">
      <w:pPr>
        <w:rPr>
          <w:rFonts w:ascii="Arial" w:hAnsi="Arial" w:cs="Arial"/>
          <w:b/>
          <w:bCs/>
          <w:caps/>
        </w:rPr>
      </w:pPr>
      <w:r w:rsidRPr="00412340">
        <w:rPr>
          <w:rFonts w:ascii="Arial" w:hAnsi="Arial" w:cs="Arial"/>
          <w:b/>
          <w:bCs/>
          <w:caps/>
        </w:rPr>
        <w:t>ARTICLE 27 : PRESTATIONS :</w:t>
      </w:r>
    </w:p>
    <w:p w:rsidR="00632AD5" w:rsidRPr="00412340" w:rsidRDefault="00632AD5" w:rsidP="0052783A">
      <w:pPr>
        <w:rPr>
          <w:rFonts w:ascii="Arial" w:hAnsi="Arial" w:cs="Arial"/>
          <w:b/>
          <w:bCs/>
          <w:caps/>
        </w:rPr>
      </w:pPr>
      <w:r w:rsidRPr="00412340">
        <w:rPr>
          <w:rFonts w:ascii="Arial" w:hAnsi="Arial" w:cs="Arial"/>
          <w:b/>
          <w:bCs/>
          <w:caps/>
        </w:rPr>
        <w:t>ARTICLE 28 : DEFINITION DES PRIX</w:t>
      </w:r>
    </w:p>
    <w:p w:rsidR="00632AD5" w:rsidRPr="00412340" w:rsidRDefault="00632AD5" w:rsidP="0052783A">
      <w:pPr>
        <w:rPr>
          <w:rFonts w:ascii="Arial" w:hAnsi="Arial" w:cs="Arial"/>
          <w:b/>
          <w:bCs/>
          <w:caps/>
        </w:rPr>
      </w:pPr>
      <w:r w:rsidRPr="00412340">
        <w:rPr>
          <w:rFonts w:ascii="Arial" w:hAnsi="Arial" w:cs="Arial"/>
          <w:b/>
          <w:bCs/>
          <w:caps/>
        </w:rPr>
        <w:t>ARTICLE 29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920861">
            <w:pPr>
              <w:jc w:val="center"/>
              <w:rPr>
                <w:rFonts w:ascii="Algerian" w:hAnsi="Algerian"/>
                <w:b/>
                <w:bCs/>
                <w:sz w:val="40"/>
                <w:szCs w:val="40"/>
              </w:rPr>
            </w:pPr>
            <w:r w:rsidRPr="007C4AE5">
              <w:rPr>
                <w:rFonts w:ascii="Algerian" w:hAnsi="Algerian"/>
                <w:b/>
                <w:bCs/>
                <w:sz w:val="40"/>
                <w:szCs w:val="40"/>
              </w:rPr>
              <w:t>N°</w:t>
            </w:r>
            <w:r w:rsidR="00920861">
              <w:rPr>
                <w:rFonts w:ascii="Algerian" w:hAnsi="Algerian"/>
                <w:b/>
                <w:bCs/>
                <w:sz w:val="40"/>
                <w:szCs w:val="40"/>
              </w:rPr>
              <w:t>23</w:t>
            </w:r>
            <w:r w:rsidRPr="007C4AE5">
              <w:rPr>
                <w:rFonts w:ascii="Algerian" w:hAnsi="Algerian"/>
                <w:b/>
                <w:bCs/>
                <w:sz w:val="40"/>
                <w:szCs w:val="40"/>
              </w:rPr>
              <w:t>/CS/20</w:t>
            </w:r>
            <w:r w:rsidR="00632AD5">
              <w:rPr>
                <w:rFonts w:ascii="Algerian" w:hAnsi="Algerian"/>
                <w:b/>
                <w:bCs/>
                <w:sz w:val="40"/>
                <w:szCs w:val="40"/>
              </w:rPr>
              <w:t>20</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D815AB" w:rsidRPr="0028403F" w:rsidRDefault="00D815AB" w:rsidP="00D815AB">
      <w:pPr>
        <w:jc w:val="both"/>
        <w:rPr>
          <w:rFonts w:ascii="Book Antiqua" w:hAnsi="Book Antiqua"/>
        </w:rPr>
      </w:pPr>
      <w:r w:rsidRPr="0028403F">
        <w:rPr>
          <w:rFonts w:ascii="Book Antiqua" w:hAnsi="Book Antiqua"/>
        </w:rPr>
        <w:t xml:space="preserve">LA COMMUNE DE SALE, REPRESENTEE PAR </w:t>
      </w:r>
      <w:r w:rsidRPr="00D815AB">
        <w:rPr>
          <w:rFonts w:ascii="Book Antiqua" w:hAnsi="Book Antiqua"/>
          <w:b/>
          <w:bCs/>
        </w:rPr>
        <w:t>MONSIEUR JAMAA MOATASSIM</w:t>
      </w:r>
      <w:r w:rsidRPr="0036419B">
        <w:rPr>
          <w:rFonts w:ascii="Book Antiqua" w:hAnsi="Book Antiqua"/>
        </w:rPr>
        <w:t xml:space="preserve">   président de la commune de salé</w:t>
      </w:r>
      <w:r w:rsidRPr="0028403F">
        <w:rPr>
          <w:rFonts w:ascii="Book Antiqua" w:hAnsi="Book Antiqua"/>
        </w:rPr>
        <w:t>.</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2B374F" w:rsidRPr="002B374F" w:rsidRDefault="002B374F" w:rsidP="002B374F">
      <w:pPr>
        <w:rPr>
          <w:sz w:val="14"/>
          <w:szCs w:val="14"/>
        </w:rPr>
      </w:pP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632AD5">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n°2-12-349 du 08 Joumada I 1434  (20 Mars 2013) relatif aux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n°2.14.272 du 14 mai 2014 relatif aux avances en matière de marchés publics</w:t>
      </w:r>
    </w:p>
    <w:p w:rsidR="00632AD5" w:rsidRPr="001C214D" w:rsidRDefault="00632AD5" w:rsidP="00632AD5">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632AD5" w:rsidRPr="001C214D" w:rsidRDefault="00632AD5" w:rsidP="00632AD5">
      <w:pPr>
        <w:ind w:left="200"/>
        <w:jc w:val="both"/>
        <w:rPr>
          <w:rFonts w:ascii="Book Antiqua" w:hAnsi="Book Antiqua"/>
        </w:rPr>
      </w:pPr>
      <w:r w:rsidRPr="00E00BE9">
        <w:rPr>
          <w:rFonts w:ascii="Book Antiqua" w:hAnsi="Book Antiqua"/>
        </w:rPr>
        <w:t>dahir N°1-02-238 du 03 octobre 2002 portant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C26C75" w:rsidRPr="00916D08" w:rsidRDefault="00C26C75" w:rsidP="00C26C75">
      <w:pPr>
        <w:pStyle w:val="Retraitcorpsdetexte"/>
        <w:ind w:left="0"/>
        <w:rPr>
          <w:sz w:val="12"/>
          <w:szCs w:val="12"/>
        </w:rPr>
      </w:pPr>
    </w:p>
    <w:p w:rsidR="00C26C75" w:rsidRDefault="00C26C75" w:rsidP="001536A0">
      <w:pPr>
        <w:jc w:val="both"/>
        <w:rPr>
          <w:rFonts w:ascii="Arial" w:hAnsi="Arial" w:cs="Arial"/>
          <w:b/>
          <w:bCs/>
          <w:caps/>
          <w:u w:val="single"/>
        </w:rPr>
      </w:pPr>
      <w:r w:rsidRPr="00FA6459">
        <w:rPr>
          <w:rFonts w:ascii="Arial" w:hAnsi="Arial" w:cs="Arial"/>
          <w:b/>
          <w:bCs/>
          <w:caps/>
          <w:u w:val="single"/>
        </w:rPr>
        <w:t xml:space="preserve">Article </w:t>
      </w:r>
      <w:r w:rsidR="001536A0">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1536A0">
      <w:pPr>
        <w:rPr>
          <w:rFonts w:ascii="Arial" w:hAnsi="Arial" w:cs="Arial"/>
          <w:b/>
          <w:bCs/>
          <w:szCs w:val="22"/>
        </w:rPr>
      </w:pPr>
      <w:r w:rsidRPr="00FA6459">
        <w:rPr>
          <w:rFonts w:ascii="Arial" w:hAnsi="Arial" w:cs="Arial"/>
          <w:b/>
          <w:bCs/>
          <w:caps/>
          <w:u w:val="single"/>
        </w:rPr>
        <w:t xml:space="preserve">Article </w:t>
      </w:r>
      <w:r w:rsidR="001536A0">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dits documents sont transmis directement à la partie bénéficiaire du 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41A6E" w:rsidRDefault="00C26C75" w:rsidP="001536A0">
      <w:pPr>
        <w:rPr>
          <w:rFonts w:ascii="Arial" w:hAnsi="Arial" w:cs="Arial"/>
          <w:b/>
          <w:bCs/>
          <w:caps/>
          <w:u w:val="single"/>
        </w:rPr>
      </w:pPr>
      <w:r w:rsidRPr="00FA6459">
        <w:rPr>
          <w:rFonts w:ascii="Arial" w:hAnsi="Arial" w:cs="Arial"/>
          <w:b/>
          <w:bCs/>
          <w:caps/>
          <w:u w:val="single"/>
        </w:rPr>
        <w:lastRenderedPageBreak/>
        <w:t xml:space="preserve">Article </w:t>
      </w:r>
      <w:r w:rsidR="001536A0">
        <w:rPr>
          <w:rFonts w:ascii="Arial" w:hAnsi="Arial" w:cs="Arial"/>
          <w:b/>
          <w:bCs/>
          <w:caps/>
          <w:u w:val="single"/>
        </w:rPr>
        <w:t>8</w:t>
      </w:r>
      <w:r w:rsidRPr="00FA6459">
        <w:rPr>
          <w:rFonts w:ascii="Arial" w:hAnsi="Arial" w:cs="Arial"/>
          <w:b/>
          <w:bCs/>
          <w:caps/>
          <w:u w:val="single"/>
        </w:rPr>
        <w:t>: sous-traitance</w:t>
      </w:r>
    </w:p>
    <w:p w:rsidR="002B374F" w:rsidRPr="002B374F" w:rsidRDefault="002B374F" w:rsidP="001536A0">
      <w:pPr>
        <w:rPr>
          <w:rFonts w:ascii="Arial" w:hAnsi="Arial" w:cs="Arial"/>
          <w:b/>
          <w:bCs/>
          <w:caps/>
          <w:sz w:val="12"/>
          <w:szCs w:val="12"/>
          <w:u w:val="single"/>
        </w:rPr>
      </w:pPr>
    </w:p>
    <w:p w:rsidR="00F844B0" w:rsidRPr="00FF6E35" w:rsidRDefault="002B374F" w:rsidP="00F844B0">
      <w:pPr>
        <w:jc w:val="both"/>
        <w:rPr>
          <w:rFonts w:ascii="Arial" w:hAnsi="Arial" w:cs="Arial"/>
        </w:rPr>
      </w:pPr>
      <w:r>
        <w:rPr>
          <w:rFonts w:ascii="Book Antiqua" w:hAnsi="Book Antiqua"/>
        </w:rPr>
        <w:t xml:space="preserve">    </w:t>
      </w:r>
      <w:r w:rsidR="00F844B0" w:rsidRPr="00916D08">
        <w:rPr>
          <w:rFonts w:ascii="Arial" w:hAnsi="Arial" w:cs="Arial"/>
        </w:rPr>
        <w:t>Les prestations objet du présent marché ne peuvent faire l’objet de sous-traitance</w:t>
      </w:r>
      <w:r w:rsidR="00F844B0">
        <w:rPr>
          <w:rFonts w:ascii="Arial" w:hAnsi="Arial" w:cs="Arial"/>
        </w:rPr>
        <w:t>.</w:t>
      </w:r>
    </w:p>
    <w:p w:rsidR="00BA286B" w:rsidRDefault="00BA286B" w:rsidP="00C26C75">
      <w:pPr>
        <w:pStyle w:val="Titre1"/>
        <w:spacing w:before="0" w:after="0"/>
        <w:rPr>
          <w:caps/>
          <w:kern w:val="0"/>
          <w:sz w:val="24"/>
          <w:szCs w:val="24"/>
          <w:u w:val="single"/>
        </w:rPr>
      </w:pPr>
    </w:p>
    <w:p w:rsidR="00C26C75" w:rsidRDefault="00C26C75" w:rsidP="001536A0">
      <w:pPr>
        <w:pStyle w:val="Titre1"/>
        <w:spacing w:before="0" w:after="0"/>
        <w:rPr>
          <w:caps/>
          <w:kern w:val="0"/>
          <w:sz w:val="24"/>
          <w:szCs w:val="24"/>
          <w:u w:val="single"/>
        </w:rPr>
      </w:pPr>
      <w:r>
        <w:rPr>
          <w:caps/>
          <w:kern w:val="0"/>
          <w:sz w:val="24"/>
          <w:szCs w:val="24"/>
          <w:u w:val="single"/>
        </w:rPr>
        <w:t xml:space="preserve">Article </w:t>
      </w:r>
      <w:r w:rsidR="001536A0">
        <w:rPr>
          <w:caps/>
          <w:kern w:val="0"/>
          <w:sz w:val="24"/>
          <w:szCs w:val="24"/>
          <w:u w:val="single"/>
        </w:rPr>
        <w:t>9</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FA6459" w:rsidRDefault="00C26C75" w:rsidP="00C26C75">
      <w:pPr>
        <w:autoSpaceDE w:val="0"/>
        <w:autoSpaceDN w:val="0"/>
        <w:adjustRightInd w:val="0"/>
        <w:jc w:val="center"/>
        <w:rPr>
          <w:rFonts w:ascii="Arial" w:hAnsi="Arial" w:cs="Arial"/>
        </w:rPr>
      </w:pPr>
    </w:p>
    <w:p w:rsidR="00E85F2F"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0</w:t>
      </w:r>
      <w:r w:rsidRPr="00FA6459">
        <w:rPr>
          <w:rFonts w:ascii="Arial" w:hAnsi="Arial" w:cs="Arial"/>
          <w:b/>
          <w:bCs/>
          <w:caps/>
          <w:u w:val="single"/>
        </w:rPr>
        <w:t xml:space="preserve"> : Droits de timbre et d’enregistrement</w:t>
      </w:r>
    </w:p>
    <w:p w:rsidR="002B374F" w:rsidRPr="002B374F" w:rsidRDefault="002B374F" w:rsidP="001536A0">
      <w:pPr>
        <w:rPr>
          <w:rFonts w:ascii="Arial" w:hAnsi="Arial" w:cs="Arial"/>
          <w:b/>
          <w:bCs/>
          <w:caps/>
          <w:sz w:val="14"/>
          <w:szCs w:val="14"/>
          <w:u w:val="single"/>
        </w:rPr>
      </w:pPr>
    </w:p>
    <w:p w:rsidR="00874BA9"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Conformément à l’article 6 du CCAG-EMO, le Prestataire de services doit acquitter les droits auxquels peuvent donner lieu le timbre et l'enregistrement du marché, tels que ces droits résultent des lois et règlements en vigueur.</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1</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2</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w:t>
      </w:r>
      <w:r w:rsidRPr="00A80F75">
        <w:rPr>
          <w:rFonts w:ascii="Arial" w:hAnsi="Arial" w:cs="Arial"/>
          <w:lang w:val="fr-FR"/>
        </w:rPr>
        <w:lastRenderedPageBreak/>
        <w:t xml:space="preserve">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Default="00C26C75" w:rsidP="00C26C75">
      <w:pPr>
        <w:rPr>
          <w:rFonts w:ascii="Arial" w:hAnsi="Arial" w:cs="Arial"/>
          <w:b/>
          <w:bCs/>
          <w:color w:val="000000"/>
        </w:rPr>
      </w:pP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3</w:t>
      </w:r>
      <w:r w:rsidRPr="00FA6459">
        <w:rPr>
          <w:caps/>
          <w:kern w:val="0"/>
          <w:sz w:val="24"/>
          <w:szCs w:val="24"/>
          <w:u w:val="single"/>
        </w:rPr>
        <w:t> : Règlement des différends et litiges</w:t>
      </w:r>
    </w:p>
    <w:p w:rsidR="002B374F" w:rsidRPr="002B374F" w:rsidRDefault="002B374F" w:rsidP="002B374F">
      <w:pPr>
        <w:rPr>
          <w:sz w:val="14"/>
          <w:szCs w:val="14"/>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4A597F"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litiges éventuels entre le Maître d’ouvrage et le prestataire de services sont soumis aux tribunaux compétents. </w:t>
      </w:r>
    </w:p>
    <w:p w:rsidR="00C26C75" w:rsidRDefault="00C26C75" w:rsidP="001536A0">
      <w:pPr>
        <w:rPr>
          <w:rFonts w:ascii="Arial" w:hAnsi="Arial" w:cs="Arial"/>
          <w:b/>
          <w:bCs/>
          <w:color w:val="0000FF"/>
        </w:rPr>
      </w:pPr>
      <w:r w:rsidRPr="00FA6459">
        <w:rPr>
          <w:rFonts w:ascii="Arial" w:hAnsi="Arial" w:cs="Arial"/>
          <w:b/>
          <w:bCs/>
          <w:caps/>
          <w:u w:val="single"/>
        </w:rPr>
        <w:t>Article 1</w:t>
      </w:r>
      <w:r w:rsidR="001536A0">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1536A0">
      <w:pPr>
        <w:pStyle w:val="Titre1"/>
        <w:spacing w:before="0" w:after="0"/>
        <w:rPr>
          <w:caps/>
          <w:kern w:val="0"/>
          <w:sz w:val="24"/>
          <w:szCs w:val="24"/>
          <w:u w:val="single"/>
        </w:rPr>
      </w:pPr>
      <w:r>
        <w:rPr>
          <w:caps/>
          <w:kern w:val="0"/>
          <w:sz w:val="24"/>
          <w:szCs w:val="24"/>
          <w:u w:val="single"/>
        </w:rPr>
        <w:t>Article 1</w:t>
      </w:r>
      <w:r w:rsidR="001536A0">
        <w:rPr>
          <w:caps/>
          <w:kern w:val="0"/>
          <w:sz w:val="24"/>
          <w:szCs w:val="24"/>
          <w:u w:val="single"/>
        </w:rPr>
        <w:t>5</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Une retenue à la source au titre de l’impôt sur les sociétés ou de l’impôt sur le revenu, le cas échéant, fixée au taux de dix pour cent (10%), sera prélevée sur le </w:t>
      </w:r>
      <w:r w:rsidRPr="00A80F75">
        <w:rPr>
          <w:rFonts w:ascii="Arial" w:hAnsi="Arial" w:cs="Arial"/>
          <w:lang w:val="fr-FR"/>
        </w:rPr>
        <w:lastRenderedPageBreak/>
        <w:t>montant hors taxe sur la valeur ajoutée des prestations réalisées au Maroc dans le cadre du présent marché.</w:t>
      </w:r>
    </w:p>
    <w:p w:rsidR="001536A0" w:rsidRPr="00F73476" w:rsidRDefault="001536A0" w:rsidP="001536A0">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993661">
      <w:pPr>
        <w:rPr>
          <w:rFonts w:ascii="Arial" w:hAnsi="Arial" w:cs="Arial"/>
          <w:b/>
          <w:bCs/>
          <w:caps/>
          <w:u w:val="single"/>
        </w:rPr>
      </w:pPr>
      <w:r w:rsidRPr="00FA6459">
        <w:rPr>
          <w:rFonts w:ascii="Arial" w:hAnsi="Arial" w:cs="Arial"/>
          <w:b/>
          <w:bCs/>
          <w:caps/>
          <w:u w:val="single"/>
        </w:rPr>
        <w:t>Article 1</w:t>
      </w:r>
      <w:r w:rsidR="00E8050B">
        <w:rPr>
          <w:rFonts w:ascii="Arial" w:hAnsi="Arial" w:cs="Arial"/>
          <w:b/>
          <w:bCs/>
          <w:caps/>
          <w:u w:val="single"/>
        </w:rPr>
        <w:t>8</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632AD5">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993661" w:rsidRPr="00A80F75">
        <w:rPr>
          <w:rFonts w:ascii="Arial" w:hAnsi="Arial" w:cs="Arial"/>
          <w:b/>
          <w:bCs/>
        </w:rPr>
        <w:t>du 1er janvier 20</w:t>
      </w:r>
      <w:r w:rsidR="00632AD5">
        <w:rPr>
          <w:rFonts w:ascii="Arial" w:hAnsi="Arial" w:cs="Arial"/>
          <w:b/>
          <w:bCs/>
        </w:rPr>
        <w:t>21</w:t>
      </w:r>
      <w:r w:rsidR="00993661" w:rsidRPr="00A80F75">
        <w:rPr>
          <w:rFonts w:ascii="Arial" w:hAnsi="Arial" w:cs="Arial"/>
          <w:b/>
          <w:bCs/>
        </w:rPr>
        <w:t xml:space="preserve"> au 31 décembre 20</w:t>
      </w:r>
      <w:r w:rsidR="00632AD5">
        <w:rPr>
          <w:rFonts w:ascii="Arial" w:hAnsi="Arial" w:cs="Arial"/>
          <w:b/>
          <w:bCs/>
        </w:rPr>
        <w:t>21</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1536A0">
        <w:rPr>
          <w:rFonts w:ascii="Arial" w:hAnsi="Arial" w:cs="Arial"/>
          <w:b/>
          <w:bCs/>
          <w:caps/>
          <w:u w:val="single"/>
        </w:rPr>
        <w:t>19</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A80F75">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384690" w:rsidRPr="00A80F75" w:rsidRDefault="00384690" w:rsidP="00A80F75">
      <w:pPr>
        <w:pStyle w:val="p37"/>
        <w:spacing w:line="360" w:lineRule="auto"/>
        <w:ind w:firstLine="312"/>
        <w:jc w:val="both"/>
        <w:rPr>
          <w:rFonts w:ascii="Arial" w:hAnsi="Arial" w:cs="Arial"/>
          <w:lang w:val="fr-FR"/>
        </w:rPr>
      </w:pPr>
      <w:r w:rsidRPr="00A80F75">
        <w:rPr>
          <w:rFonts w:ascii="Arial" w:hAnsi="Arial" w:cs="Arial"/>
          <w:lang w:val="fr-FR"/>
        </w:rPr>
        <w:lastRenderedPageBreak/>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Pr="00A80F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1536A0">
        <w:rPr>
          <w:rFonts w:ascii="Arial" w:hAnsi="Arial" w:cs="Arial"/>
          <w:b/>
          <w:bCs/>
          <w:caps/>
          <w:u w:val="single"/>
        </w:rPr>
        <w:t>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1536A0">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1536A0">
        <w:rPr>
          <w:caps/>
          <w:kern w:val="0"/>
          <w:sz w:val="24"/>
          <w:szCs w:val="24"/>
          <w:u w:val="single"/>
        </w:rPr>
        <w:t>1</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1536A0">
      <w:pPr>
        <w:rPr>
          <w:rFonts w:ascii="Arial" w:hAnsi="Arial" w:cs="Arial"/>
          <w:b/>
          <w:bCs/>
          <w:caps/>
          <w:u w:val="single"/>
        </w:rPr>
      </w:pPr>
      <w:r w:rsidRPr="00FA6459">
        <w:rPr>
          <w:rFonts w:ascii="Arial" w:hAnsi="Arial" w:cs="Arial"/>
          <w:b/>
          <w:bCs/>
          <w:caps/>
          <w:u w:val="single"/>
        </w:rPr>
        <w:t>ARTICLE 2</w:t>
      </w:r>
      <w:r w:rsidR="001536A0">
        <w:rPr>
          <w:rFonts w:ascii="Arial" w:hAnsi="Arial" w:cs="Arial"/>
          <w:b/>
          <w:bCs/>
          <w:caps/>
          <w:u w:val="single"/>
        </w:rPr>
        <w:t>2</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E95695">
      <w:pPr>
        <w:rPr>
          <w:rFonts w:ascii="Arial" w:hAnsi="Arial" w:cs="Arial"/>
          <w:b/>
          <w:bCs/>
          <w:caps/>
          <w:u w:val="single"/>
        </w:rPr>
      </w:pPr>
      <w:r w:rsidRPr="00E95695">
        <w:rPr>
          <w:rFonts w:ascii="Arial" w:hAnsi="Arial" w:cs="Arial"/>
          <w:b/>
          <w:bCs/>
          <w:caps/>
          <w:u w:val="single"/>
        </w:rPr>
        <w:t>Article 2</w:t>
      </w:r>
      <w:r w:rsidR="001536A0" w:rsidRPr="00E95695">
        <w:rPr>
          <w:rFonts w:ascii="Arial" w:hAnsi="Arial" w:cs="Arial"/>
          <w:b/>
          <w:bCs/>
          <w:caps/>
          <w:u w:val="single"/>
        </w:rPr>
        <w:t>3</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p>
    <w:p w:rsidR="00E95695" w:rsidRDefault="00E95695" w:rsidP="00967F43">
      <w:pPr>
        <w:pStyle w:val="p37"/>
        <w:spacing w:line="360" w:lineRule="auto"/>
        <w:ind w:firstLine="312"/>
        <w:jc w:val="both"/>
        <w:rPr>
          <w:rFonts w:ascii="Arial" w:hAnsi="Arial" w:cs="Arial"/>
          <w:lang w:val="fr-FR"/>
        </w:rPr>
      </w:pPr>
      <w:r>
        <w:rPr>
          <w:rFonts w:ascii="Arial" w:hAnsi="Arial" w:cs="Arial"/>
          <w:lang w:val="fr-FR"/>
        </w:rPr>
        <w:t>La dernière réception partielle tien lieu à la réception provisoire du marché.</w:t>
      </w:r>
    </w:p>
    <w:p w:rsidR="00E95695" w:rsidRDefault="00E95695" w:rsidP="001536A0">
      <w:pPr>
        <w:pStyle w:val="Titre1"/>
        <w:spacing w:before="0" w:after="0"/>
        <w:rPr>
          <w:caps/>
          <w:kern w:val="0"/>
          <w:sz w:val="24"/>
          <w:szCs w:val="24"/>
          <w:u w:val="single"/>
        </w:rPr>
      </w:pPr>
    </w:p>
    <w:p w:rsidR="00C26C75" w:rsidRPr="00FA6459"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1536A0">
        <w:rPr>
          <w:caps/>
          <w:kern w:val="0"/>
          <w:sz w:val="24"/>
          <w:szCs w:val="24"/>
          <w:u w:val="single"/>
        </w:rPr>
        <w:t>4</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1536A0">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1536A0">
        <w:rPr>
          <w:rFonts w:asciiTheme="minorBidi" w:hAnsiTheme="minorBidi" w:cstheme="minorBidi"/>
          <w:b/>
          <w:bCs/>
          <w:u w:val="single"/>
          <w:lang w:eastAsia="en-US"/>
        </w:rPr>
        <w:t>5</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1536A0">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lastRenderedPageBreak/>
        <w:t>ARTICLE 2</w:t>
      </w:r>
      <w:r w:rsidR="001536A0">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1536A0">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7</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lastRenderedPageBreak/>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1536A0">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8</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Default="007F3F32"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sidR="00F201C3">
        <w:rPr>
          <w:b/>
          <w:bCs/>
          <w:sz w:val="28"/>
          <w:szCs w:val="28"/>
          <w:u w:val="single"/>
        </w:rPr>
        <w:t>1</w:t>
      </w:r>
      <w:r w:rsidRPr="00A5524E">
        <w:rPr>
          <w:b/>
          <w:bCs/>
          <w:sz w:val="28"/>
          <w:szCs w:val="28"/>
          <w:u w:val="single"/>
        </w:rPr>
        <w:t> </w:t>
      </w:r>
      <w:r>
        <w:rPr>
          <w:b/>
          <w:bCs/>
          <w:sz w:val="28"/>
          <w:szCs w:val="28"/>
          <w:u w:val="single"/>
        </w:rPr>
        <w:t>Incendie</w:t>
      </w:r>
      <w:r w:rsidR="00A80F75">
        <w:rPr>
          <w:b/>
          <w:bCs/>
          <w:sz w:val="28"/>
          <w:szCs w:val="28"/>
          <w:u w:val="single"/>
        </w:rPr>
        <w:t xml:space="preserve"> et Explosion</w:t>
      </w:r>
      <w:r w:rsidRPr="00A80F75">
        <w:rPr>
          <w:b/>
          <w:bCs/>
          <w:sz w:val="28"/>
          <w:szCs w:val="28"/>
          <w:u w:val="single"/>
        </w:rPr>
        <w:t>:</w:t>
      </w:r>
    </w:p>
    <w:p w:rsidR="007F3F32" w:rsidRPr="00967F43"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 prix rémunère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7F3F32" w:rsidRDefault="007F3F32" w:rsidP="007F3F32">
      <w:pPr>
        <w:pStyle w:val="p27"/>
        <w:ind w:left="0"/>
        <w:rPr>
          <w:rFonts w:ascii="Antique Olive Compact" w:hAnsi="Antique Olive Compact"/>
          <w:b/>
          <w:sz w:val="21"/>
          <w:szCs w:val="21"/>
          <w:u w:val="single"/>
          <w:lang w:val="fr-FR" w:eastAsia="zh-CN"/>
        </w:rPr>
      </w:pPr>
    </w:p>
    <w:p w:rsidR="00F201C3" w:rsidRDefault="00F201C3"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Pr>
          <w:b/>
          <w:bCs/>
          <w:sz w:val="28"/>
          <w:szCs w:val="28"/>
          <w:u w:val="single"/>
        </w:rPr>
        <w:t>2 : responsabilité civile</w:t>
      </w:r>
      <w:r w:rsidR="00A80F75">
        <w:rPr>
          <w:b/>
          <w:bCs/>
          <w:sz w:val="28"/>
          <w:szCs w:val="28"/>
          <w:u w:val="single"/>
        </w:rPr>
        <w:t xml:space="preserve">  exploitation</w:t>
      </w:r>
      <w:r w:rsidRPr="00A5524E">
        <w:rPr>
          <w:b/>
          <w:bCs/>
          <w:sz w:val="28"/>
          <w:szCs w:val="28"/>
        </w:rPr>
        <w:t>:</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0D280D" w:rsidRPr="000D280D" w:rsidRDefault="000D280D" w:rsidP="009F27CD">
      <w:pPr>
        <w:pStyle w:val="Paragraphedeliste"/>
        <w:ind w:left="1260"/>
        <w:jc w:val="center"/>
        <w:rPr>
          <w:rFonts w:ascii="Arial" w:hAnsi="Arial" w:cs="Arial"/>
          <w:b/>
          <w:bCs/>
          <w:caps/>
          <w:szCs w:val="28"/>
        </w:rPr>
      </w:pPr>
      <w:r w:rsidRPr="000D280D">
        <w:rPr>
          <w:rFonts w:ascii="Arial Black" w:hAnsi="Arial Black"/>
          <w:b/>
          <w:sz w:val="28"/>
          <w:szCs w:val="28"/>
          <w:u w:val="single"/>
        </w:rPr>
        <w:t>SOUS- DETAIL</w:t>
      </w:r>
    </w:p>
    <w:p w:rsidR="000D280D" w:rsidRDefault="000D280D" w:rsidP="000D280D">
      <w:pPr>
        <w:jc w:val="center"/>
        <w:rPr>
          <w:rFonts w:ascii="Arial" w:hAnsi="Arial" w:cs="Arial"/>
          <w:b/>
          <w:bCs/>
          <w:caps/>
          <w:szCs w:val="28"/>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1A200D" w:rsidRDefault="001A200D" w:rsidP="00C26C75">
      <w:pPr>
        <w:jc w:val="center"/>
        <w:rPr>
          <w:rFonts w:ascii="Arial" w:hAnsi="Arial" w:cs="Arial"/>
          <w:b/>
        </w:rPr>
      </w:pPr>
    </w:p>
    <w:p w:rsidR="00C26C75" w:rsidRPr="00FA6459" w:rsidRDefault="00C26C75" w:rsidP="00C26C75">
      <w:pPr>
        <w:jc w:val="both"/>
        <w:rPr>
          <w:rFonts w:ascii="Arial" w:hAnsi="Arial" w:cs="Arial"/>
          <w:b/>
        </w:rPr>
      </w:pPr>
    </w:p>
    <w:p w:rsidR="00C26C75" w:rsidRDefault="00C26C75" w:rsidP="00C26C75">
      <w:pPr>
        <w:rPr>
          <w:rFonts w:ascii="Arial" w:hAnsi="Arial" w:cs="Arial"/>
          <w:b/>
          <w:bCs/>
          <w:caps/>
          <w:u w:val="single"/>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F27CD" w:rsidRDefault="009F27CD"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916D08" w:rsidRDefault="00916D08" w:rsidP="00C26C75">
      <w:pPr>
        <w:jc w:val="center"/>
        <w:rPr>
          <w:rFonts w:ascii="Arial" w:hAnsi="Arial" w:cs="Arial"/>
          <w:b/>
          <w:bCs/>
          <w:caps/>
          <w:szCs w:val="28"/>
        </w:rPr>
      </w:pPr>
    </w:p>
    <w:p w:rsidR="00C26C75" w:rsidRPr="00920861" w:rsidRDefault="00C26C75" w:rsidP="00920861">
      <w:pPr>
        <w:tabs>
          <w:tab w:val="left" w:pos="3016"/>
        </w:tabs>
        <w:rPr>
          <w:rFonts w:ascii="Arial" w:hAnsi="Arial" w:cs="Arial"/>
          <w:szCs w:val="28"/>
        </w:rPr>
      </w:pPr>
    </w:p>
    <w:sectPr w:rsidR="00C26C75" w:rsidRPr="00920861"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9E0" w:rsidRDefault="001909E0" w:rsidP="009A2FD5">
      <w:r>
        <w:separator/>
      </w:r>
    </w:p>
  </w:endnote>
  <w:endnote w:type="continuationSeparator" w:id="1">
    <w:p w:rsidR="001909E0" w:rsidRDefault="001909E0"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9E0" w:rsidRDefault="001909E0" w:rsidP="009A2FD5">
      <w:r>
        <w:separator/>
      </w:r>
    </w:p>
  </w:footnote>
  <w:footnote w:type="continuationSeparator" w:id="1">
    <w:p w:rsidR="001909E0" w:rsidRDefault="001909E0"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6">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2">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3">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4">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6">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8">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5"/>
  </w:num>
  <w:num w:numId="4">
    <w:abstractNumId w:val="19"/>
  </w:num>
  <w:num w:numId="5">
    <w:abstractNumId w:val="15"/>
  </w:num>
  <w:num w:numId="6">
    <w:abstractNumId w:val="13"/>
  </w:num>
  <w:num w:numId="7">
    <w:abstractNumId w:val="17"/>
  </w:num>
  <w:num w:numId="8">
    <w:abstractNumId w:val="20"/>
  </w:num>
  <w:num w:numId="9">
    <w:abstractNumId w:val="27"/>
  </w:num>
  <w:num w:numId="10">
    <w:abstractNumId w:val="0"/>
  </w:num>
  <w:num w:numId="11">
    <w:abstractNumId w:val="25"/>
  </w:num>
  <w:num w:numId="12">
    <w:abstractNumId w:val="11"/>
  </w:num>
  <w:num w:numId="13">
    <w:abstractNumId w:val="12"/>
  </w:num>
  <w:num w:numId="14">
    <w:abstractNumId w:val="22"/>
  </w:num>
  <w:num w:numId="15">
    <w:abstractNumId w:val="28"/>
  </w:num>
  <w:num w:numId="16">
    <w:abstractNumId w:val="8"/>
  </w:num>
  <w:num w:numId="17">
    <w:abstractNumId w:val="3"/>
  </w:num>
  <w:num w:numId="18">
    <w:abstractNumId w:val="16"/>
  </w:num>
  <w:num w:numId="19">
    <w:abstractNumId w:val="14"/>
  </w:num>
  <w:num w:numId="20">
    <w:abstractNumId w:val="6"/>
  </w:num>
  <w:num w:numId="21">
    <w:abstractNumId w:val="18"/>
  </w:num>
  <w:num w:numId="22">
    <w:abstractNumId w:val="23"/>
  </w:num>
  <w:num w:numId="23">
    <w:abstractNumId w:val="2"/>
  </w:num>
  <w:num w:numId="24">
    <w:abstractNumId w:val="7"/>
  </w:num>
  <w:num w:numId="25">
    <w:abstractNumId w:val="1"/>
  </w:num>
  <w:num w:numId="26">
    <w:abstractNumId w:val="26"/>
  </w:num>
  <w:num w:numId="27">
    <w:abstractNumId w:val="10"/>
  </w:num>
  <w:num w:numId="28">
    <w:abstractNumId w:val="4"/>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23C39"/>
    <w:rsid w:val="000376E6"/>
    <w:rsid w:val="00063122"/>
    <w:rsid w:val="000746EE"/>
    <w:rsid w:val="000774CB"/>
    <w:rsid w:val="000A6E5B"/>
    <w:rsid w:val="000C4135"/>
    <w:rsid w:val="000D280D"/>
    <w:rsid w:val="000D59F5"/>
    <w:rsid w:val="000E059E"/>
    <w:rsid w:val="000E40AB"/>
    <w:rsid w:val="000F392E"/>
    <w:rsid w:val="00105006"/>
    <w:rsid w:val="00113C92"/>
    <w:rsid w:val="00117F25"/>
    <w:rsid w:val="001306F6"/>
    <w:rsid w:val="00144B4B"/>
    <w:rsid w:val="001536A0"/>
    <w:rsid w:val="0017226E"/>
    <w:rsid w:val="00175716"/>
    <w:rsid w:val="001909E0"/>
    <w:rsid w:val="001A200D"/>
    <w:rsid w:val="001C3B03"/>
    <w:rsid w:val="001D5D0B"/>
    <w:rsid w:val="001D77B7"/>
    <w:rsid w:val="001E5783"/>
    <w:rsid w:val="001E6FCD"/>
    <w:rsid w:val="001F02B2"/>
    <w:rsid w:val="001F442D"/>
    <w:rsid w:val="002302AB"/>
    <w:rsid w:val="00232905"/>
    <w:rsid w:val="002711DD"/>
    <w:rsid w:val="00285B04"/>
    <w:rsid w:val="00291C45"/>
    <w:rsid w:val="0029389A"/>
    <w:rsid w:val="002B374F"/>
    <w:rsid w:val="002C26E5"/>
    <w:rsid w:val="002C4B6A"/>
    <w:rsid w:val="002D3FFA"/>
    <w:rsid w:val="002F5C9F"/>
    <w:rsid w:val="002F6264"/>
    <w:rsid w:val="00313EAA"/>
    <w:rsid w:val="003622E7"/>
    <w:rsid w:val="00371F1B"/>
    <w:rsid w:val="00381EB6"/>
    <w:rsid w:val="00384690"/>
    <w:rsid w:val="003904B1"/>
    <w:rsid w:val="003A0B80"/>
    <w:rsid w:val="003A1E96"/>
    <w:rsid w:val="003C5A1F"/>
    <w:rsid w:val="003F08E2"/>
    <w:rsid w:val="0040795C"/>
    <w:rsid w:val="00412340"/>
    <w:rsid w:val="0042410C"/>
    <w:rsid w:val="004365A2"/>
    <w:rsid w:val="00453F40"/>
    <w:rsid w:val="00455041"/>
    <w:rsid w:val="00470465"/>
    <w:rsid w:val="004707A9"/>
    <w:rsid w:val="0047336C"/>
    <w:rsid w:val="0047454C"/>
    <w:rsid w:val="00474598"/>
    <w:rsid w:val="00480694"/>
    <w:rsid w:val="004A597F"/>
    <w:rsid w:val="004B6B2F"/>
    <w:rsid w:val="004D0589"/>
    <w:rsid w:val="004D5DBE"/>
    <w:rsid w:val="004D66CC"/>
    <w:rsid w:val="004E2DA5"/>
    <w:rsid w:val="005021ED"/>
    <w:rsid w:val="005226EE"/>
    <w:rsid w:val="0052783A"/>
    <w:rsid w:val="00532F23"/>
    <w:rsid w:val="005426B0"/>
    <w:rsid w:val="00580E78"/>
    <w:rsid w:val="00580EE8"/>
    <w:rsid w:val="0058113B"/>
    <w:rsid w:val="0058563D"/>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5FE0"/>
    <w:rsid w:val="006C2DA7"/>
    <w:rsid w:val="006E010E"/>
    <w:rsid w:val="006E3BFF"/>
    <w:rsid w:val="006F077B"/>
    <w:rsid w:val="00704BC3"/>
    <w:rsid w:val="00705AC7"/>
    <w:rsid w:val="0071241C"/>
    <w:rsid w:val="00722FA5"/>
    <w:rsid w:val="00742C36"/>
    <w:rsid w:val="0075062C"/>
    <w:rsid w:val="00751D1F"/>
    <w:rsid w:val="0076759F"/>
    <w:rsid w:val="00771F80"/>
    <w:rsid w:val="00777B7A"/>
    <w:rsid w:val="007B12A8"/>
    <w:rsid w:val="007B161B"/>
    <w:rsid w:val="007C1F06"/>
    <w:rsid w:val="007C5553"/>
    <w:rsid w:val="007D65CF"/>
    <w:rsid w:val="007F3F32"/>
    <w:rsid w:val="007F5DA8"/>
    <w:rsid w:val="00817B87"/>
    <w:rsid w:val="00824132"/>
    <w:rsid w:val="0084430E"/>
    <w:rsid w:val="00850BF5"/>
    <w:rsid w:val="00856723"/>
    <w:rsid w:val="00867766"/>
    <w:rsid w:val="00874AD2"/>
    <w:rsid w:val="00874BA9"/>
    <w:rsid w:val="00884ED9"/>
    <w:rsid w:val="00885396"/>
    <w:rsid w:val="00885AF9"/>
    <w:rsid w:val="0089414C"/>
    <w:rsid w:val="008A1664"/>
    <w:rsid w:val="008A475D"/>
    <w:rsid w:val="008A7FFA"/>
    <w:rsid w:val="008B4633"/>
    <w:rsid w:val="008D1F65"/>
    <w:rsid w:val="008D30CF"/>
    <w:rsid w:val="008E7D03"/>
    <w:rsid w:val="00904AA1"/>
    <w:rsid w:val="00916D08"/>
    <w:rsid w:val="00916FCD"/>
    <w:rsid w:val="00920861"/>
    <w:rsid w:val="009341E5"/>
    <w:rsid w:val="00945531"/>
    <w:rsid w:val="00951554"/>
    <w:rsid w:val="00955CDE"/>
    <w:rsid w:val="00967F43"/>
    <w:rsid w:val="00972D74"/>
    <w:rsid w:val="00991D24"/>
    <w:rsid w:val="00993661"/>
    <w:rsid w:val="009A0AB4"/>
    <w:rsid w:val="009A0B91"/>
    <w:rsid w:val="009A1734"/>
    <w:rsid w:val="009A2FD5"/>
    <w:rsid w:val="009C5393"/>
    <w:rsid w:val="009E6711"/>
    <w:rsid w:val="009F0ED9"/>
    <w:rsid w:val="009F27CD"/>
    <w:rsid w:val="00A04B5E"/>
    <w:rsid w:val="00A16846"/>
    <w:rsid w:val="00A46CAC"/>
    <w:rsid w:val="00A50742"/>
    <w:rsid w:val="00A64AB5"/>
    <w:rsid w:val="00A75B15"/>
    <w:rsid w:val="00A80F75"/>
    <w:rsid w:val="00A81FE9"/>
    <w:rsid w:val="00A861A4"/>
    <w:rsid w:val="00A8743F"/>
    <w:rsid w:val="00AA3052"/>
    <w:rsid w:val="00AC5851"/>
    <w:rsid w:val="00AD06AD"/>
    <w:rsid w:val="00AF3188"/>
    <w:rsid w:val="00AF5B1B"/>
    <w:rsid w:val="00B0627B"/>
    <w:rsid w:val="00B16253"/>
    <w:rsid w:val="00B3456F"/>
    <w:rsid w:val="00B46D90"/>
    <w:rsid w:val="00B54EE4"/>
    <w:rsid w:val="00B80AEE"/>
    <w:rsid w:val="00B86331"/>
    <w:rsid w:val="00B9567C"/>
    <w:rsid w:val="00BA245D"/>
    <w:rsid w:val="00BA286B"/>
    <w:rsid w:val="00BD57F8"/>
    <w:rsid w:val="00BE7BD4"/>
    <w:rsid w:val="00C04B31"/>
    <w:rsid w:val="00C07E62"/>
    <w:rsid w:val="00C20667"/>
    <w:rsid w:val="00C26C75"/>
    <w:rsid w:val="00C52D5E"/>
    <w:rsid w:val="00C549E0"/>
    <w:rsid w:val="00C62085"/>
    <w:rsid w:val="00C85F4F"/>
    <w:rsid w:val="00C939A9"/>
    <w:rsid w:val="00CB0147"/>
    <w:rsid w:val="00CB21F6"/>
    <w:rsid w:val="00CB5638"/>
    <w:rsid w:val="00CC69D8"/>
    <w:rsid w:val="00CC7D3D"/>
    <w:rsid w:val="00CE11F7"/>
    <w:rsid w:val="00CE19E7"/>
    <w:rsid w:val="00CF158C"/>
    <w:rsid w:val="00CF4904"/>
    <w:rsid w:val="00D06B79"/>
    <w:rsid w:val="00D14E4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30E42"/>
    <w:rsid w:val="00E34413"/>
    <w:rsid w:val="00E50CFB"/>
    <w:rsid w:val="00E6213E"/>
    <w:rsid w:val="00E70F8D"/>
    <w:rsid w:val="00E71563"/>
    <w:rsid w:val="00E723EA"/>
    <w:rsid w:val="00E7715A"/>
    <w:rsid w:val="00E77BFF"/>
    <w:rsid w:val="00E8050B"/>
    <w:rsid w:val="00E85F2F"/>
    <w:rsid w:val="00E937FD"/>
    <w:rsid w:val="00E94889"/>
    <w:rsid w:val="00E95695"/>
    <w:rsid w:val="00ED5BC4"/>
    <w:rsid w:val="00F010A5"/>
    <w:rsid w:val="00F04B84"/>
    <w:rsid w:val="00F201C3"/>
    <w:rsid w:val="00F30054"/>
    <w:rsid w:val="00F40ABD"/>
    <w:rsid w:val="00F41A6E"/>
    <w:rsid w:val="00F4249A"/>
    <w:rsid w:val="00F43BFF"/>
    <w:rsid w:val="00F81402"/>
    <w:rsid w:val="00F844B0"/>
    <w:rsid w:val="00F932DD"/>
    <w:rsid w:val="00FA2B23"/>
    <w:rsid w:val="00FC0EA3"/>
    <w:rsid w:val="00FC3577"/>
    <w:rsid w:val="00FD6E99"/>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2BB3-B15F-4767-B952-0E8BBF06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14</Pages>
  <Words>3203</Words>
  <Characters>17621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105</cp:revision>
  <cp:lastPrinted>2020-11-17T10:48:00Z</cp:lastPrinted>
  <dcterms:created xsi:type="dcterms:W3CDTF">2014-01-31T15:50:00Z</dcterms:created>
  <dcterms:modified xsi:type="dcterms:W3CDTF">2020-11-27T10:23:00Z</dcterms:modified>
</cp:coreProperties>
</file>